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before="0"/>
        <w:jc w:val="center"/>
      </w:pPr>
      <w:r>
        <w:rPr>
          <w:b/>
          <w:color w:val="333333"/>
          <w:sz w:val="40"/>
        </w:rPr>
        <w:t>LESSON PLAN</w:t>
      </w:r>
    </w:p>
    <w:p>
      <w:pPr>
        <w:spacing w:after="0" w:before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40"/>
        <w:gridCol w:w="2340"/>
        <w:gridCol w:w="2340"/>
        <w:gridCol w:w="2340"/>
      </w:tblGrid>
      <w:tr>
        <w:tc>
          <w:tcPr>
            <w:tcW w:type="dxa" w:w="1872"/>
            <w:shd w:val="clear" w:color="auto" w:fill="F2F2F2"/>
          </w:tcPr>
          <w:p>
            <w:r>
              <w:rPr>
                <w:b/>
                <w:sz w:val="22"/>
              </w:rPr>
              <w:t>Teacher</w:t>
            </w:r>
          </w:p>
        </w:tc>
        <w:tc>
          <w:tcPr>
            <w:tcW w:type="dxa" w:w="2880"/>
          </w:tcPr>
          <w:p>
            <w:r>
              <w:rPr>
                <w:i/>
                <w:color w:val="595959"/>
                <w:sz w:val="22"/>
              </w:rPr>
              <w:t>[Name]</w:t>
            </w:r>
          </w:p>
        </w:tc>
        <w:tc>
          <w:tcPr>
            <w:tcW w:type="dxa" w:w="1728"/>
            <w:shd w:val="clear" w:color="auto" w:fill="F2F2F2"/>
          </w:tcPr>
          <w:p>
            <w:r>
              <w:rPr>
                <w:b/>
                <w:sz w:val="22"/>
              </w:rPr>
              <w:t>Date</w:t>
            </w:r>
          </w:p>
        </w:tc>
        <w:tc>
          <w:tcPr>
            <w:tcW w:type="dxa" w:w="2880"/>
          </w:tcPr>
          <w:p>
            <w:r>
              <w:rPr>
                <w:i/>
                <w:color w:val="595959"/>
                <w:sz w:val="22"/>
              </w:rPr>
              <w:t>[Month Day, Year]</w:t>
            </w:r>
          </w:p>
        </w:tc>
      </w:tr>
      <w:tr>
        <w:tc>
          <w:tcPr>
            <w:tcW w:type="dxa" w:w="1872"/>
            <w:shd w:val="clear" w:color="auto" w:fill="F2F2F2"/>
          </w:tcPr>
          <w:p>
            <w:r>
              <w:rPr>
                <w:b/>
                <w:sz w:val="22"/>
              </w:rPr>
              <w:t>Subject</w:t>
            </w:r>
          </w:p>
        </w:tc>
        <w:tc>
          <w:tcPr>
            <w:tcW w:type="dxa" w:w="2880"/>
          </w:tcPr>
          <w:p>
            <w:r>
              <w:rPr>
                <w:i/>
                <w:color w:val="595959"/>
                <w:sz w:val="22"/>
              </w:rPr>
              <w:t>[Subject]</w:t>
            </w:r>
          </w:p>
        </w:tc>
        <w:tc>
          <w:tcPr>
            <w:tcW w:type="dxa" w:w="1728"/>
            <w:shd w:val="clear" w:color="auto" w:fill="F2F2F2"/>
          </w:tcPr>
          <w:p>
            <w:r>
              <w:rPr>
                <w:b/>
                <w:sz w:val="22"/>
              </w:rPr>
              <w:t>Grade</w:t>
            </w:r>
          </w:p>
        </w:tc>
        <w:tc>
          <w:tcPr>
            <w:tcW w:type="dxa" w:w="2880"/>
          </w:tcPr>
          <w:p>
            <w:r>
              <w:rPr>
                <w:i/>
                <w:color w:val="595959"/>
                <w:sz w:val="22"/>
              </w:rPr>
              <w:t>[Grade]</w:t>
            </w:r>
          </w:p>
        </w:tc>
      </w:tr>
      <w:tr>
        <w:tc>
          <w:tcPr>
            <w:tcW w:type="dxa" w:w="1872"/>
            <w:shd w:val="clear" w:color="auto" w:fill="F2F2F2"/>
          </w:tcPr>
          <w:p>
            <w:r>
              <w:rPr>
                <w:b/>
                <w:sz w:val="22"/>
              </w:rPr>
              <w:t>Unit / topic</w:t>
            </w:r>
          </w:p>
        </w:tc>
        <w:tc>
          <w:tcPr>
            <w:tcW w:type="dxa" w:w="2880"/>
          </w:tcPr>
          <w:p>
            <w:r>
              <w:rPr>
                <w:i/>
                <w:color w:val="595959"/>
                <w:sz w:val="22"/>
              </w:rPr>
              <w:t>[Topic]</w:t>
            </w:r>
          </w:p>
        </w:tc>
        <w:tc>
          <w:tcPr>
            <w:tcW w:type="dxa" w:w="1728"/>
            <w:shd w:val="clear" w:color="auto" w:fill="F2F2F2"/>
          </w:tcPr>
          <w:p>
            <w:r>
              <w:rPr>
                <w:b/>
                <w:sz w:val="22"/>
              </w:rPr>
              <w:t>Duration</w:t>
            </w:r>
          </w:p>
        </w:tc>
        <w:tc>
          <w:tcPr>
            <w:tcW w:type="dxa" w:w="2880"/>
          </w:tcPr>
          <w:p>
            <w:r>
              <w:rPr>
                <w:i/>
                <w:color w:val="595959"/>
                <w:sz w:val="22"/>
              </w:rPr>
              <w:t>[45 minutes]</w:t>
            </w:r>
          </w:p>
        </w:tc>
      </w:tr>
    </w:tbl>
    <w:p>
      <w:pPr>
        <w:spacing w:after="0" w:before="0"/>
      </w:pPr>
    </w:p>
    <w:p>
      <w:pPr>
        <w:keepNext/>
        <w:spacing w:before="200" w:after="80"/>
      </w:pPr>
      <w:r>
        <w:rPr>
          <w:b/>
          <w:color w:val="2E74B5"/>
          <w:sz w:val="24"/>
        </w:rPr>
        <w:t>LEARNING OBJECTIVES</w:t>
      </w:r>
    </w:p>
    <w:p>
      <w:pPr>
        <w:spacing w:after="160" w:before="0"/>
      </w:pPr>
      <w:r>
        <w:rPr>
          <w:sz w:val="22"/>
        </w:rPr>
        <w:t>Students will be able to:</w:t>
      </w:r>
    </w:p>
    <w:p>
      <w:pPr>
        <w:pStyle w:val="ListBullet"/>
        <w:spacing w:after="60" w:before="0"/>
      </w:pPr>
      <w:r>
        <w:rPr>
          <w:i/>
          <w:color w:val="595959"/>
          <w:sz w:val="22"/>
        </w:rPr>
        <w:t>[Measurable objective: e.g., "explain the water cycle using the terms evaporation, condensation and precipitation."]</w:t>
      </w:r>
    </w:p>
    <w:p>
      <w:pPr>
        <w:pStyle w:val="ListBullet"/>
        <w:spacing w:after="60" w:before="0"/>
      </w:pPr>
      <w:r>
        <w:rPr>
          <w:i/>
          <w:color w:val="595959"/>
          <w:sz w:val="22"/>
        </w:rPr>
        <w:t>[Objective 2]</w:t>
      </w:r>
    </w:p>
    <w:p>
      <w:pPr>
        <w:keepNext/>
        <w:spacing w:before="200" w:after="80"/>
      </w:pPr>
      <w:r>
        <w:rPr>
          <w:b/>
          <w:color w:val="2E74B5"/>
          <w:sz w:val="24"/>
        </w:rPr>
        <w:t>STANDARDS</w:t>
      </w:r>
    </w:p>
    <w:p>
      <w:pPr>
        <w:spacing w:after="160" w:before="0"/>
      </w:pPr>
      <w:r>
        <w:rPr>
          <w:i/>
          <w:color w:val="595959"/>
          <w:sz w:val="22"/>
        </w:rPr>
        <w:t>[Standard codes, e.g., NGSS 5-ESS2-1 / CCSS.ELA-LITERACY.RI.5.3]</w:t>
      </w:r>
    </w:p>
    <w:p>
      <w:pPr>
        <w:keepNext/>
        <w:spacing w:before="200" w:after="80"/>
      </w:pPr>
      <w:r>
        <w:rPr>
          <w:b/>
          <w:color w:val="2E74B5"/>
          <w:sz w:val="24"/>
        </w:rPr>
        <w:t>MATERIALS</w:t>
      </w:r>
    </w:p>
    <w:p>
      <w:pPr>
        <w:spacing w:after="160" w:before="0"/>
      </w:pPr>
      <w:r>
        <w:rPr>
          <w:i/>
          <w:color w:val="595959"/>
          <w:sz w:val="22"/>
        </w:rPr>
        <w:t>[Slides, handouts, manipulatives, devices, lab supplies]</w:t>
      </w:r>
    </w:p>
    <w:p>
      <w:pPr>
        <w:keepNext/>
        <w:spacing w:before="200" w:after="80"/>
      </w:pPr>
      <w:r>
        <w:rPr>
          <w:b/>
          <w:color w:val="2E74B5"/>
          <w:sz w:val="24"/>
        </w:rPr>
        <w:t>LESSON SEQUENCE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40"/>
        <w:gridCol w:w="2340"/>
        <w:gridCol w:w="2340"/>
        <w:gridCol w:w="2340"/>
      </w:tblGrid>
      <w:tr>
        <w:tc>
          <w:tcPr>
            <w:tcW w:type="dxa" w:w="1152"/>
            <w:shd w:val="clear" w:color="auto" w:fill="D9E2F3"/>
          </w:tcPr>
          <w:p>
            <w:r>
              <w:rPr>
                <w:b/>
                <w:sz w:val="22"/>
              </w:rPr>
              <w:t>Time</w:t>
            </w:r>
          </w:p>
        </w:tc>
        <w:tc>
          <w:tcPr>
            <w:tcW w:type="dxa" w:w="2160"/>
            <w:shd w:val="clear" w:color="auto" w:fill="D9E2F3"/>
          </w:tcPr>
          <w:p>
            <w:r>
              <w:rPr>
                <w:b/>
                <w:sz w:val="22"/>
              </w:rPr>
              <w:t>Stage</w:t>
            </w:r>
          </w:p>
        </w:tc>
        <w:tc>
          <w:tcPr>
            <w:tcW w:type="dxa" w:w="3024"/>
            <w:shd w:val="clear" w:color="auto" w:fill="D9E2F3"/>
          </w:tcPr>
          <w:p>
            <w:r>
              <w:rPr>
                <w:b/>
                <w:sz w:val="22"/>
              </w:rPr>
              <w:t>Teacher does</w:t>
            </w:r>
          </w:p>
        </w:tc>
        <w:tc>
          <w:tcPr>
            <w:tcW w:type="dxa" w:w="3024"/>
            <w:shd w:val="clear" w:color="auto" w:fill="D9E2F3"/>
          </w:tcPr>
          <w:p>
            <w:r>
              <w:rPr>
                <w:b/>
                <w:sz w:val="22"/>
              </w:rPr>
              <w:t>Students do</w:t>
            </w:r>
          </w:p>
        </w:tc>
      </w:tr>
      <w:tr>
        <w:tc>
          <w:tcPr>
            <w:tcW w:type="dxa" w:w="1152"/>
          </w:tcPr>
          <w:p>
            <w:r>
              <w:rPr>
                <w:i/>
                <w:color w:val="595959"/>
                <w:sz w:val="22"/>
              </w:rPr>
              <w:t>[5 min]</w:t>
            </w:r>
          </w:p>
        </w:tc>
        <w:tc>
          <w:tcPr>
            <w:tcW w:type="dxa" w:w="2160"/>
          </w:tcPr>
          <w:p>
            <w:r>
              <w:rPr>
                <w:sz w:val="22"/>
              </w:rPr>
              <w:t>Warm-up / hook</w:t>
            </w:r>
          </w:p>
        </w:tc>
        <w:tc>
          <w:tcPr>
            <w:tcW w:type="dxa" w:w="3024"/>
          </w:tcPr>
          <w:p>
            <w:r>
              <w:rPr>
                <w:i/>
                <w:color w:val="595959"/>
                <w:sz w:val="22"/>
              </w:rPr>
              <w:t>[Question or demo to spark interest]</w:t>
            </w:r>
          </w:p>
        </w:tc>
        <w:tc>
          <w:tcPr>
            <w:tcW w:type="dxa" w:w="3024"/>
          </w:tcPr>
          <w:p>
            <w:r>
              <w:rPr>
                <w:i/>
                <w:color w:val="595959"/>
                <w:sz w:val="22"/>
              </w:rPr>
              <w:t>[Respond / predict]</w:t>
            </w:r>
          </w:p>
        </w:tc>
      </w:tr>
      <w:tr>
        <w:tc>
          <w:tcPr>
            <w:tcW w:type="dxa" w:w="1152"/>
          </w:tcPr>
          <w:p>
            <w:r>
              <w:rPr>
                <w:i/>
                <w:color w:val="595959"/>
                <w:sz w:val="22"/>
              </w:rPr>
              <w:t>[10 min]</w:t>
            </w:r>
          </w:p>
        </w:tc>
        <w:tc>
          <w:tcPr>
            <w:tcW w:type="dxa" w:w="2160"/>
          </w:tcPr>
          <w:p>
            <w:r>
              <w:rPr>
                <w:sz w:val="22"/>
              </w:rPr>
              <w:t>Direct instruction</w:t>
            </w:r>
          </w:p>
        </w:tc>
        <w:tc>
          <w:tcPr>
            <w:tcW w:type="dxa" w:w="3024"/>
          </w:tcPr>
          <w:p>
            <w:r>
              <w:rPr>
                <w:i/>
                <w:color w:val="595959"/>
                <w:sz w:val="22"/>
              </w:rPr>
              <w:t>[Model the concept]</w:t>
            </w:r>
          </w:p>
        </w:tc>
        <w:tc>
          <w:tcPr>
            <w:tcW w:type="dxa" w:w="3024"/>
          </w:tcPr>
          <w:p>
            <w:r>
              <w:rPr>
                <w:i/>
                <w:color w:val="595959"/>
                <w:sz w:val="22"/>
              </w:rPr>
              <w:t>[Take notes, ask questions]</w:t>
            </w:r>
          </w:p>
        </w:tc>
      </w:tr>
      <w:tr>
        <w:tc>
          <w:tcPr>
            <w:tcW w:type="dxa" w:w="1152"/>
          </w:tcPr>
          <w:p>
            <w:r>
              <w:rPr>
                <w:i/>
                <w:color w:val="595959"/>
                <w:sz w:val="22"/>
              </w:rPr>
              <w:t>[15 min]</w:t>
            </w:r>
          </w:p>
        </w:tc>
        <w:tc>
          <w:tcPr>
            <w:tcW w:type="dxa" w:w="2160"/>
          </w:tcPr>
          <w:p>
            <w:r>
              <w:rPr>
                <w:sz w:val="22"/>
              </w:rPr>
              <w:t>Guided practice</w:t>
            </w:r>
          </w:p>
        </w:tc>
        <w:tc>
          <w:tcPr>
            <w:tcW w:type="dxa" w:w="3024"/>
          </w:tcPr>
          <w:p>
            <w:r>
              <w:rPr>
                <w:i/>
                <w:color w:val="595959"/>
                <w:sz w:val="22"/>
              </w:rPr>
              <w:t>[Work an example together]</w:t>
            </w:r>
          </w:p>
        </w:tc>
        <w:tc>
          <w:tcPr>
            <w:tcW w:type="dxa" w:w="3024"/>
          </w:tcPr>
          <w:p>
            <w:r>
              <w:rPr>
                <w:i/>
                <w:color w:val="595959"/>
                <w:sz w:val="22"/>
              </w:rPr>
              <w:t>[Practice in pairs]</w:t>
            </w:r>
          </w:p>
        </w:tc>
      </w:tr>
      <w:tr>
        <w:tc>
          <w:tcPr>
            <w:tcW w:type="dxa" w:w="1152"/>
          </w:tcPr>
          <w:p>
            <w:r>
              <w:rPr>
                <w:i/>
                <w:color w:val="595959"/>
                <w:sz w:val="22"/>
              </w:rPr>
              <w:t>[10 min]</w:t>
            </w:r>
          </w:p>
        </w:tc>
        <w:tc>
          <w:tcPr>
            <w:tcW w:type="dxa" w:w="2160"/>
          </w:tcPr>
          <w:p>
            <w:r>
              <w:rPr>
                <w:sz w:val="22"/>
              </w:rPr>
              <w:t>Independent practice</w:t>
            </w:r>
          </w:p>
        </w:tc>
        <w:tc>
          <w:tcPr>
            <w:tcW w:type="dxa" w:w="3024"/>
          </w:tcPr>
          <w:p>
            <w:r>
              <w:rPr>
                <w:i/>
                <w:color w:val="595959"/>
                <w:sz w:val="22"/>
              </w:rPr>
              <w:t>[Circulate and support]</w:t>
            </w:r>
          </w:p>
        </w:tc>
        <w:tc>
          <w:tcPr>
            <w:tcW w:type="dxa" w:w="3024"/>
          </w:tcPr>
          <w:p>
            <w:r>
              <w:rPr>
                <w:i/>
                <w:color w:val="595959"/>
                <w:sz w:val="22"/>
              </w:rPr>
              <w:t>[Complete task]</w:t>
            </w:r>
          </w:p>
        </w:tc>
      </w:tr>
      <w:tr>
        <w:tc>
          <w:tcPr>
            <w:tcW w:type="dxa" w:w="1152"/>
          </w:tcPr>
          <w:p>
            <w:r>
              <w:rPr>
                <w:i/>
                <w:color w:val="595959"/>
                <w:sz w:val="22"/>
              </w:rPr>
              <w:t>[5 min]</w:t>
            </w:r>
          </w:p>
        </w:tc>
        <w:tc>
          <w:tcPr>
            <w:tcW w:type="dxa" w:w="2160"/>
          </w:tcPr>
          <w:p>
            <w:r>
              <w:rPr>
                <w:sz w:val="22"/>
              </w:rPr>
              <w:t>Closure / exit ticket</w:t>
            </w:r>
          </w:p>
        </w:tc>
        <w:tc>
          <w:tcPr>
            <w:tcW w:type="dxa" w:w="3024"/>
          </w:tcPr>
          <w:p>
            <w:r>
              <w:rPr>
                <w:i/>
                <w:color w:val="595959"/>
                <w:sz w:val="22"/>
              </w:rPr>
              <w:t>[Summarize key points]</w:t>
            </w:r>
          </w:p>
        </w:tc>
        <w:tc>
          <w:tcPr>
            <w:tcW w:type="dxa" w:w="3024"/>
          </w:tcPr>
          <w:p>
            <w:r>
              <w:rPr>
                <w:i/>
                <w:color w:val="595959"/>
                <w:sz w:val="22"/>
              </w:rPr>
              <w:t>[Answer exit question]</w:t>
            </w:r>
          </w:p>
        </w:tc>
      </w:tr>
    </w:tbl>
    <w:p>
      <w:pPr>
        <w:spacing w:after="0" w:before="0"/>
      </w:pPr>
    </w:p>
    <w:p>
      <w:pPr>
        <w:keepNext/>
        <w:spacing w:before="200" w:after="80"/>
      </w:pPr>
      <w:r>
        <w:rPr>
          <w:b/>
          <w:color w:val="2E74B5"/>
          <w:sz w:val="24"/>
        </w:rPr>
        <w:t>DIFFERENTIATION</w:t>
      </w:r>
    </w:p>
    <w:p>
      <w:pPr>
        <w:spacing w:after="160" w:before="0"/>
      </w:pPr>
      <w:r>
        <w:rPr>
          <w:i/>
          <w:color w:val="595959"/>
          <w:sz w:val="22"/>
        </w:rPr>
        <w:t>[Supports for students who need extra help, extensions for advanced learners, and accommodations for IEPs/504s and English learners.]</w:t>
      </w:r>
    </w:p>
    <w:p>
      <w:pPr>
        <w:keepNext/>
        <w:spacing w:before="200" w:after="80"/>
      </w:pPr>
      <w:r>
        <w:rPr>
          <w:b/>
          <w:color w:val="2E74B5"/>
          <w:sz w:val="24"/>
        </w:rPr>
        <w:t>ASSESSMENT</w:t>
      </w:r>
    </w:p>
    <w:p>
      <w:pPr>
        <w:spacing w:after="160" w:before="0"/>
      </w:pPr>
      <w:r>
        <w:rPr>
          <w:i/>
          <w:color w:val="595959"/>
          <w:sz w:val="22"/>
        </w:rPr>
        <w:t>[How you will check understanding: exit ticket, observation checklist, quiz, project rubric.]</w:t>
      </w:r>
    </w:p>
    <w:p>
      <w:pPr>
        <w:keepNext/>
        <w:spacing w:before="200" w:after="80"/>
      </w:pPr>
      <w:r>
        <w:rPr>
          <w:b/>
          <w:color w:val="2E74B5"/>
          <w:sz w:val="24"/>
        </w:rPr>
        <w:t>REFLECTION</w:t>
      </w:r>
    </w:p>
    <w:p>
      <w:pPr>
        <w:spacing w:after="160" w:before="0"/>
      </w:pPr>
      <w:r>
        <w:rPr>
          <w:i/>
          <w:color w:val="595959"/>
          <w:sz w:val="22"/>
        </w:rPr>
        <w:t>[After teaching: what worked, what to change next time.]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