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STANDARD OPERATING PROCEDURE</w:t>
      </w:r>
    </w:p>
    <w:p>
      <w:pPr>
        <w:spacing w:after="80" w:before="0"/>
        <w:jc w:val="center"/>
      </w:pPr>
      <w:r>
        <w:rPr>
          <w:i/>
          <w:color w:val="595959"/>
          <w:sz w:val="20"/>
        </w:rPr>
        <w:t>[SOP Title]</w:t>
      </w: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SOP #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[SOP-000]</w:t>
            </w:r>
          </w:p>
        </w:tc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Version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[1.0]</w:t>
            </w:r>
          </w:p>
        </w:tc>
      </w:tr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Department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[Department]</w:t>
            </w:r>
          </w:p>
        </w:tc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Effective date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</w:tr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[Name, Title]</w:t>
            </w:r>
          </w:p>
        </w:tc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Next review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</w:tr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Approved by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[Name, Title]</w:t>
            </w:r>
          </w:p>
        </w:tc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Approval date</w:t>
            </w:r>
          </w:p>
        </w:tc>
        <w:tc>
          <w:tcPr>
            <w:tcW w:type="dxa" w:w="2736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1. PURPOSE</w:t>
      </w:r>
    </w:p>
    <w:p>
      <w:pPr>
        <w:spacing w:after="160" w:before="0"/>
      </w:pPr>
      <w:r>
        <w:rPr>
          <w:i/>
          <w:color w:val="595959"/>
          <w:sz w:val="22"/>
        </w:rPr>
        <w:t>[Why this procedure exists and what outcome it guarantees: for example, "to ensure every customer refund is processed accurately within 2 business days."]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2. SCOPE</w:t>
      </w:r>
    </w:p>
    <w:p>
      <w:pPr>
        <w:spacing w:after="160" w:before="0"/>
      </w:pPr>
      <w:r>
        <w:rPr>
          <w:i/>
          <w:color w:val="595959"/>
          <w:sz w:val="22"/>
        </w:rPr>
        <w:t>[Who and what this procedure applies to, and any situations it does not cover.]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3. RESPONSIBILITIES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880"/>
            <w:shd w:val="clear" w:color="auto" w:fill="D9E2F3"/>
          </w:tcPr>
          <w:p>
            <w:r>
              <w:rPr>
                <w:b/>
                <w:sz w:val="22"/>
              </w:rPr>
              <w:t>Role</w:t>
            </w:r>
          </w:p>
        </w:tc>
        <w:tc>
          <w:tcPr>
            <w:tcW w:type="dxa" w:w="6480"/>
            <w:shd w:val="clear" w:color="auto" w:fill="D9E2F3"/>
          </w:tcPr>
          <w:p>
            <w:r>
              <w:rPr>
                <w:b/>
                <w:sz w:val="22"/>
              </w:rPr>
              <w:t>Responsibility</w:t>
            </w:r>
          </w:p>
        </w:tc>
      </w:tr>
      <w:tr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[Role]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[What this person does in the procedure]</w:t>
            </w:r>
          </w:p>
        </w:tc>
      </w:tr>
      <w:tr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[Role]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[What this person does in the procedure]</w:t>
            </w:r>
          </w:p>
        </w:tc>
      </w:tr>
      <w:tr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[Role]</w:t>
            </w:r>
          </w:p>
        </w:tc>
        <w:tc>
          <w:tcPr>
            <w:tcW w:type="dxa" w:w="6480"/>
          </w:tcPr>
          <w:p>
            <w:r>
              <w:rPr>
                <w:i/>
                <w:color w:val="595959"/>
                <w:sz w:val="22"/>
              </w:rPr>
              <w:t>[Approves / reviews / audits]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4. DEFINITIONS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[Term]</w:t>
      </w:r>
      <w:r>
        <w:rPr>
          <w:sz w:val="22"/>
        </w:rPr>
        <w:t xml:space="preserve">: </w:t>
      </w:r>
      <w:r>
        <w:rPr>
          <w:i/>
          <w:color w:val="595959"/>
          <w:sz w:val="22"/>
        </w:rPr>
        <w:t>[definition]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[Term]</w:t>
      </w:r>
      <w:r>
        <w:rPr>
          <w:sz w:val="22"/>
        </w:rPr>
        <w:t xml:space="preserve">: </w:t>
      </w:r>
      <w:r>
        <w:rPr>
          <w:i/>
          <w:color w:val="595959"/>
          <w:sz w:val="22"/>
        </w:rPr>
        <w:t>[definition]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5. MATERIALS &amp; TOOLS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[Software, forms, equipment, or access needed]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[Software, forms, equipment, or access needed]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6. PROCEDURE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 1: start with a verb. Be specific about who does what, using which tool.]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 2: include decision points, e.g., "If the amount is over $500, send to the manager for approval."]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 3]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 4]</w:t>
      </w:r>
    </w:p>
    <w:p>
      <w:pPr>
        <w:pStyle w:val="ListNumber"/>
        <w:spacing w:after="60" w:before="0"/>
      </w:pPr>
      <w:r>
        <w:rPr>
          <w:i/>
          <w:color w:val="595959"/>
          <w:sz w:val="22"/>
        </w:rPr>
        <w:t>[Step 5: how the process ends and what is recorded.]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7. SAFETY &amp; QUALITY NOTES</w:t>
      </w:r>
    </w:p>
    <w:p>
      <w:pPr>
        <w:spacing w:after="160" w:before="0"/>
      </w:pPr>
      <w:r>
        <w:rPr>
          <w:i/>
          <w:color w:val="595959"/>
          <w:sz w:val="22"/>
        </w:rPr>
        <w:t>[Warnings, quality checks, compliance requirements, or common mistakes to avoid.]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8. RELATED DOCUMENTS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[Form, policy, or SOP name and location]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9. 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296"/>
            <w:shd w:val="clear" w:color="auto" w:fill="D9E2F3"/>
          </w:tcPr>
          <w:p>
            <w:r>
              <w:rPr>
                <w:b/>
                <w:sz w:val="22"/>
              </w:rPr>
              <w:t>Version</w:t>
            </w:r>
          </w:p>
        </w:tc>
        <w:tc>
          <w:tcPr>
            <w:tcW w:type="dxa" w:w="1872"/>
            <w:shd w:val="clear" w:color="auto" w:fill="D9E2F3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4320"/>
            <w:shd w:val="clear" w:color="auto" w:fill="D9E2F3"/>
          </w:tcPr>
          <w:p>
            <w:r>
              <w:rPr>
                <w:b/>
                <w:sz w:val="22"/>
              </w:rPr>
              <w:t>Description of change</w:t>
            </w:r>
          </w:p>
        </w:tc>
        <w:tc>
          <w:tcPr>
            <w:tcW w:type="dxa" w:w="1872"/>
            <w:shd w:val="clear" w:color="auto" w:fill="D9E2F3"/>
          </w:tcPr>
          <w:p>
            <w:r>
              <w:rPr>
                <w:b/>
                <w:sz w:val="22"/>
              </w:rPr>
              <w:t>Author</w:t>
            </w:r>
          </w:p>
        </w:tc>
      </w:tr>
      <w:tr>
        <w:tc>
          <w:tcPr>
            <w:tcW w:type="dxa" w:w="1296"/>
          </w:tcPr>
          <w:p>
            <w:r>
              <w:rPr>
                <w:i/>
                <w:color w:val="595959"/>
                <w:sz w:val="22"/>
              </w:rPr>
              <w:t>[1.0]</w:t>
            </w:r>
          </w:p>
        </w:tc>
        <w:tc>
          <w:tcPr>
            <w:tcW w:type="dxa" w:w="1872"/>
          </w:tcPr>
          <w:p>
            <w:r>
              <w:rPr>
                <w:i/>
                <w:color w:val="595959"/>
                <w:sz w:val="22"/>
              </w:rPr>
              <w:t>[Date]</w:t>
            </w:r>
          </w:p>
        </w:tc>
        <w:tc>
          <w:tcPr>
            <w:tcW w:type="dxa" w:w="4320"/>
          </w:tcPr>
          <w:p>
            <w:r>
              <w:rPr>
                <w:i/>
                <w:color w:val="595959"/>
                <w:sz w:val="22"/>
              </w:rPr>
              <w:t>[Initial release]</w:t>
            </w:r>
          </w:p>
        </w:tc>
        <w:tc>
          <w:tcPr>
            <w:tcW w:type="dxa" w:w="1872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</w:tr>
      <w:tr>
        <w:tc>
          <w:tcPr>
            <w:tcW w:type="dxa" w:w="1296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187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4320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  <w:tc>
          <w:tcPr>
            <w:tcW w:type="dxa" w:w="187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